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F6" w:rsidRPr="00711AF6" w:rsidRDefault="00711AF6" w:rsidP="00711AF6">
      <w:pPr>
        <w:spacing w:line="638" w:lineRule="atLeast"/>
        <w:textAlignment w:val="baseline"/>
        <w:rPr>
          <w:rFonts w:ascii="Arial" w:eastAsia="Times New Roman" w:hAnsi="Arial" w:cs="Arial"/>
          <w:b/>
          <w:bCs/>
          <w:color w:val="363634"/>
          <w:sz w:val="44"/>
          <w:szCs w:val="44"/>
        </w:rPr>
      </w:pPr>
      <w:r w:rsidRPr="00711AF6">
        <w:rPr>
          <w:rFonts w:ascii="Arial" w:eastAsia="Times New Roman" w:hAnsi="Arial" w:cs="Arial"/>
          <w:b/>
          <w:bCs/>
          <w:color w:val="363634"/>
          <w:sz w:val="44"/>
          <w:szCs w:val="44"/>
        </w:rPr>
        <w:t>Сроки запуска маркировки пива и слабоалкогольных напитков</w:t>
      </w:r>
    </w:p>
    <w:p w:rsidR="00711AF6" w:rsidRPr="00711AF6" w:rsidRDefault="00711AF6" w:rsidP="00711AF6">
      <w:pPr>
        <w:shd w:val="clear" w:color="auto" w:fill="63666A"/>
        <w:spacing w:after="190" w:line="240" w:lineRule="auto"/>
        <w:textAlignment w:val="baseline"/>
        <w:rPr>
          <w:rFonts w:ascii="Arial" w:eastAsia="Times New Roman" w:hAnsi="Arial" w:cs="Arial"/>
          <w:color w:val="363634"/>
        </w:rPr>
      </w:pPr>
      <w:r w:rsidRPr="00711AF6">
        <w:rPr>
          <w:rFonts w:ascii="Arial" w:eastAsia="Times New Roman" w:hAnsi="Arial" w:cs="Arial"/>
          <w:color w:val="3636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еральная вода" style="width:23.75pt;height:23.75pt"/>
        </w:pict>
      </w:r>
    </w:p>
    <w:p w:rsidR="00711AF6" w:rsidRPr="00711AF6" w:rsidRDefault="00711AF6" w:rsidP="00711AF6">
      <w:pPr>
        <w:spacing w:after="0" w:line="240" w:lineRule="auto"/>
        <w:textAlignment w:val="baseline"/>
        <w:rPr>
          <w:rFonts w:ascii="Arial" w:eastAsia="Times New Roman" w:hAnsi="Arial" w:cs="Arial"/>
          <w:color w:val="363634"/>
        </w:rPr>
      </w:pPr>
      <w:r w:rsidRPr="00711AF6">
        <w:rPr>
          <w:rFonts w:ascii="Arial" w:eastAsia="Times New Roman" w:hAnsi="Arial" w:cs="Arial"/>
          <w:color w:val="363634"/>
        </w:rPr>
        <w:pict>
          <v:rect id="_x0000_i1026" style="width:.05pt;height:.05pt;flip:x" o:hrpct="0" o:hralign="center" o:hrstd="t" o:hr="t" fillcolor="#a0a0a0" stroked="f"/>
        </w:pict>
      </w:r>
    </w:p>
    <w:p w:rsidR="00711AF6" w:rsidRPr="00711AF6" w:rsidRDefault="00711AF6" w:rsidP="00711AF6">
      <w:pPr>
        <w:spacing w:after="0" w:line="353" w:lineRule="atLeast"/>
        <w:textAlignment w:val="baseline"/>
        <w:rPr>
          <w:rFonts w:ascii="inherit" w:eastAsia="Times New Roman" w:hAnsi="inherit" w:cs="Arial"/>
          <w:b/>
          <w:bCs/>
          <w:color w:val="363634"/>
          <w:sz w:val="33"/>
          <w:szCs w:val="33"/>
        </w:rPr>
      </w:pPr>
      <w:r w:rsidRPr="00711AF6">
        <w:rPr>
          <w:rFonts w:ascii="inherit" w:eastAsia="Times New Roman" w:hAnsi="inherit" w:cs="Arial"/>
          <w:b/>
          <w:bCs/>
          <w:color w:val="363634"/>
          <w:sz w:val="33"/>
          <w:szCs w:val="33"/>
        </w:rPr>
        <w:t xml:space="preserve">Старт работы с пивом и слабоалкогольными напитками в </w:t>
      </w:r>
      <w:proofErr w:type="spellStart"/>
      <w:r w:rsidRPr="00711AF6">
        <w:rPr>
          <w:rFonts w:ascii="inherit" w:eastAsia="Times New Roman" w:hAnsi="inherit" w:cs="Arial"/>
          <w:b/>
          <w:bCs/>
          <w:color w:val="363634"/>
          <w:sz w:val="33"/>
          <w:szCs w:val="33"/>
        </w:rPr>
        <w:t>кегах</w:t>
      </w:r>
      <w:proofErr w:type="spellEnd"/>
    </w:p>
    <w:p w:rsidR="00711AF6" w:rsidRPr="00711AF6" w:rsidRDefault="00711AF6" w:rsidP="00711AF6">
      <w:pPr>
        <w:spacing w:before="82" w:after="82" w:line="326" w:lineRule="atLeast"/>
        <w:textAlignment w:val="baseline"/>
        <w:rPr>
          <w:rFonts w:ascii="inherit" w:eastAsia="Times New Roman" w:hAnsi="inherit" w:cs="Arial"/>
          <w:color w:val="363634"/>
        </w:rPr>
      </w:pPr>
      <w:proofErr w:type="spellStart"/>
      <w:r w:rsidRPr="00711AF6">
        <w:rPr>
          <w:rFonts w:ascii="inherit" w:eastAsia="Times New Roman" w:hAnsi="inherit" w:cs="Arial"/>
          <w:color w:val="363634"/>
        </w:rPr>
        <w:t>c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15 января 2024 года</w:t>
      </w:r>
    </w:p>
    <w:p w:rsidR="00711AF6" w:rsidRPr="00711AF6" w:rsidRDefault="00711AF6" w:rsidP="009F5A7A">
      <w:pPr>
        <w:spacing w:after="190" w:line="326" w:lineRule="atLeast"/>
        <w:jc w:val="both"/>
        <w:textAlignment w:val="baseline"/>
        <w:rPr>
          <w:rFonts w:ascii="inherit" w:eastAsia="Times New Roman" w:hAnsi="inherit" w:cs="Arial"/>
          <w:color w:val="363634"/>
        </w:rPr>
      </w:pPr>
      <w:r w:rsidRPr="00711AF6">
        <w:rPr>
          <w:rFonts w:ascii="inherit" w:eastAsia="Times New Roman" w:hAnsi="inherit" w:cs="Arial"/>
          <w:color w:val="363634"/>
        </w:rPr>
        <w:t xml:space="preserve">Розничные магазины, </w:t>
      </w:r>
      <w:proofErr w:type="spellStart"/>
      <w:r w:rsidRPr="00711AF6">
        <w:rPr>
          <w:rFonts w:ascii="inherit" w:eastAsia="Times New Roman" w:hAnsi="inherit" w:cs="Arial"/>
          <w:color w:val="363634"/>
        </w:rPr>
        <w:t>HoReCa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и другие предприятия, осуществляющие продажу пива и слабоалкогольных напитков в </w:t>
      </w:r>
      <w:proofErr w:type="spellStart"/>
      <w:r w:rsidRPr="00711AF6">
        <w:rPr>
          <w:rFonts w:ascii="inherit" w:eastAsia="Times New Roman" w:hAnsi="inherit" w:cs="Arial"/>
          <w:color w:val="363634"/>
        </w:rPr>
        <w:t>кегах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должны передавать в систему маркировки данные о частичном выбытии пива и слабоалкогольных напитков, упакованных в </w:t>
      </w:r>
      <w:proofErr w:type="spellStart"/>
      <w:r w:rsidRPr="00711AF6">
        <w:rPr>
          <w:rFonts w:ascii="inherit" w:eastAsia="Times New Roman" w:hAnsi="inherit" w:cs="Arial"/>
          <w:color w:val="363634"/>
        </w:rPr>
        <w:t>кеги</w:t>
      </w:r>
      <w:proofErr w:type="spellEnd"/>
      <w:r w:rsidRPr="00711AF6">
        <w:rPr>
          <w:rFonts w:ascii="inherit" w:eastAsia="Times New Roman" w:hAnsi="inherit" w:cs="Arial"/>
          <w:color w:val="363634"/>
        </w:rPr>
        <w:t>, при их реализации в розлив.</w:t>
      </w:r>
      <w:r w:rsidRPr="00711AF6">
        <w:rPr>
          <w:rFonts w:ascii="inherit" w:eastAsia="Times New Roman" w:hAnsi="inherit" w:cs="Arial"/>
          <w:color w:val="363634"/>
        </w:rPr>
        <w:br/>
      </w:r>
      <w:r w:rsidRPr="00711AF6">
        <w:rPr>
          <w:rFonts w:ascii="inherit" w:eastAsia="Times New Roman" w:hAnsi="inherit" w:cs="Arial"/>
          <w:color w:val="363634"/>
        </w:rPr>
        <w:br/>
        <w:t>С 15.01.24 участники оборота, осуществляющие розничную торговлю пива и слабоалкогольных напитков в </w:t>
      </w:r>
      <w:proofErr w:type="spellStart"/>
      <w:r w:rsidRPr="00711AF6">
        <w:rPr>
          <w:rFonts w:ascii="inherit" w:eastAsia="Times New Roman" w:hAnsi="inherit" w:cs="Arial"/>
          <w:color w:val="363634"/>
        </w:rPr>
        <w:t>кегах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должны подавать сведения в ГИС МТ о подключении </w:t>
      </w:r>
      <w:proofErr w:type="spellStart"/>
      <w:r w:rsidRPr="00711AF6">
        <w:rPr>
          <w:rFonts w:ascii="inherit" w:eastAsia="Times New Roman" w:hAnsi="inherit" w:cs="Arial"/>
          <w:color w:val="363634"/>
        </w:rPr>
        <w:t>кегов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к оборудованию для розлива</w:t>
      </w:r>
    </w:p>
    <w:p w:rsidR="00711AF6" w:rsidRPr="00711AF6" w:rsidRDefault="00711AF6" w:rsidP="00711AF6">
      <w:pPr>
        <w:shd w:val="clear" w:color="auto" w:fill="63666A"/>
        <w:spacing w:after="190" w:line="240" w:lineRule="auto"/>
        <w:textAlignment w:val="baseline"/>
        <w:rPr>
          <w:rFonts w:ascii="Arial" w:eastAsia="Times New Roman" w:hAnsi="Arial" w:cs="Arial"/>
          <w:color w:val="363634"/>
        </w:rPr>
      </w:pPr>
      <w:r w:rsidRPr="00711AF6">
        <w:rPr>
          <w:rFonts w:ascii="Arial" w:eastAsia="Times New Roman" w:hAnsi="Arial" w:cs="Arial"/>
          <w:color w:val="363634"/>
        </w:rPr>
        <w:pict>
          <v:shape id="_x0000_i1027" type="#_x0000_t75" alt="Минеральная вода" style="width:23.75pt;height:23.75pt"/>
        </w:pict>
      </w:r>
    </w:p>
    <w:p w:rsidR="00711AF6" w:rsidRPr="00711AF6" w:rsidRDefault="00711AF6" w:rsidP="00711AF6">
      <w:pPr>
        <w:spacing w:after="0" w:line="353" w:lineRule="atLeast"/>
        <w:textAlignment w:val="baseline"/>
        <w:rPr>
          <w:rFonts w:ascii="inherit" w:eastAsia="Times New Roman" w:hAnsi="inherit" w:cs="Arial"/>
          <w:b/>
          <w:bCs/>
          <w:color w:val="363634"/>
          <w:sz w:val="33"/>
          <w:szCs w:val="33"/>
        </w:rPr>
      </w:pPr>
      <w:r w:rsidRPr="00711AF6">
        <w:rPr>
          <w:rFonts w:ascii="inherit" w:eastAsia="Times New Roman" w:hAnsi="inherit" w:cs="Arial"/>
          <w:b/>
          <w:bCs/>
          <w:color w:val="363634"/>
          <w:sz w:val="33"/>
          <w:szCs w:val="33"/>
        </w:rPr>
        <w:t>Старт обязательного вывода из оборота пива и слабоалкогольных напитков, упакованных в потребительскую упаковку</w:t>
      </w:r>
    </w:p>
    <w:p w:rsidR="00711AF6" w:rsidRPr="00711AF6" w:rsidRDefault="00711AF6" w:rsidP="00711AF6">
      <w:pPr>
        <w:spacing w:before="82" w:after="82" w:line="326" w:lineRule="atLeast"/>
        <w:textAlignment w:val="baseline"/>
        <w:rPr>
          <w:rFonts w:ascii="inherit" w:eastAsia="Times New Roman" w:hAnsi="inherit" w:cs="Arial"/>
          <w:color w:val="363634"/>
        </w:rPr>
      </w:pPr>
      <w:proofErr w:type="spellStart"/>
      <w:r w:rsidRPr="00711AF6">
        <w:rPr>
          <w:rFonts w:ascii="inherit" w:eastAsia="Times New Roman" w:hAnsi="inherit" w:cs="Arial"/>
          <w:color w:val="363634"/>
        </w:rPr>
        <w:t>c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1 июня 2024 года</w:t>
      </w:r>
    </w:p>
    <w:p w:rsidR="00711AF6" w:rsidRPr="00711AF6" w:rsidRDefault="00711AF6" w:rsidP="009F5A7A">
      <w:pPr>
        <w:spacing w:after="0" w:line="326" w:lineRule="atLeast"/>
        <w:jc w:val="both"/>
        <w:textAlignment w:val="baseline"/>
        <w:rPr>
          <w:rFonts w:ascii="inherit" w:eastAsia="Times New Roman" w:hAnsi="inherit" w:cs="Arial"/>
          <w:color w:val="363634"/>
        </w:rPr>
      </w:pPr>
      <w:r w:rsidRPr="00711AF6">
        <w:rPr>
          <w:rFonts w:ascii="inherit" w:eastAsia="Times New Roman" w:hAnsi="inherit" w:cs="Arial"/>
          <w:color w:val="363634"/>
        </w:rPr>
        <w:t xml:space="preserve">Розничные магазины, </w:t>
      </w:r>
      <w:proofErr w:type="spellStart"/>
      <w:r w:rsidRPr="00711AF6">
        <w:rPr>
          <w:rFonts w:ascii="inherit" w:eastAsia="Times New Roman" w:hAnsi="inherit" w:cs="Arial"/>
          <w:color w:val="363634"/>
        </w:rPr>
        <w:t>HoReCa</w:t>
      </w:r>
      <w:proofErr w:type="spellEnd"/>
      <w:r w:rsidRPr="00711AF6">
        <w:rPr>
          <w:rFonts w:ascii="inherit" w:eastAsia="Times New Roman" w:hAnsi="inherit" w:cs="Arial"/>
          <w:color w:val="363634"/>
        </w:rPr>
        <w:t xml:space="preserve"> и другие предприятия, осуществляющие продажу пива и слабоалкогольных напитков, упакованных в потребительской упаковке должны передавать в систему маркировки данные о продажах.</w:t>
      </w:r>
    </w:p>
    <w:p w:rsidR="007052ED" w:rsidRDefault="007052ED"/>
    <w:sectPr w:rsidR="007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1AF6"/>
    <w:rsid w:val="007052ED"/>
    <w:rsid w:val="00711AF6"/>
    <w:rsid w:val="009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par-lh-big">
    <w:name w:val="text-par-lh-big"/>
    <w:basedOn w:val="a"/>
    <w:rsid w:val="0071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236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48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468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101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102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921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2023-12-13T10:56:00Z</dcterms:created>
  <dcterms:modified xsi:type="dcterms:W3CDTF">2023-12-13T10:58:00Z</dcterms:modified>
</cp:coreProperties>
</file>